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55" w:rsidRDefault="00140E55" w:rsidP="00EE71FE">
      <w:pPr>
        <w:pStyle w:val="Heading1"/>
        <w:spacing w:before="0"/>
        <w:jc w:val="both"/>
      </w:pPr>
    </w:p>
    <w:p w:rsidR="007A78B0" w:rsidRDefault="006E1F8E" w:rsidP="00EE71FE">
      <w:pPr>
        <w:pStyle w:val="Heading1"/>
        <w:spacing w:before="0"/>
        <w:jc w:val="both"/>
      </w:pPr>
      <w:r>
        <w:t>G</w:t>
      </w:r>
      <w:r w:rsidR="00CF2F41">
        <w:t xml:space="preserve">uide </w:t>
      </w:r>
      <w:r w:rsidR="008C5047">
        <w:t xml:space="preserve">and Prices for </w:t>
      </w:r>
      <w:r w:rsidR="00DA5355">
        <w:t>Canvas</w:t>
      </w:r>
      <w:r w:rsidR="00E92EF0">
        <w:t xml:space="preserve"> Frames</w:t>
      </w:r>
    </w:p>
    <w:p w:rsidR="00184EEE" w:rsidRDefault="00184EEE" w:rsidP="002D186D">
      <w:pPr>
        <w:pStyle w:val="ListParagraph"/>
        <w:ind w:left="1800" w:firstLine="360"/>
        <w:jc w:val="both"/>
        <w:rPr>
          <w:rFonts w:ascii="Arial" w:hAnsi="Arial" w:cs="Arial"/>
          <w:sz w:val="20"/>
          <w:szCs w:val="20"/>
        </w:rPr>
      </w:pPr>
    </w:p>
    <w:p w:rsidR="00182344" w:rsidRDefault="00182344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Handling and Postage and Packing:</w:t>
      </w:r>
    </w:p>
    <w:p w:rsidR="006B226C" w:rsidRPr="0088649C" w:rsidRDefault="0088649C" w:rsidP="0088649C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88649C">
        <w:rPr>
          <w:rFonts w:ascii="Arial" w:hAnsi="Arial" w:cs="Arial"/>
          <w:color w:val="000000"/>
          <w:sz w:val="20"/>
          <w:szCs w:val="20"/>
        </w:rPr>
        <w:t>Postage and packing costs are calculated by the total weight of your order; this is calculated in real time through Royal Mail, so the total cost will not be available until you have begun to put items in your basket.</w:t>
      </w:r>
    </w:p>
    <w:p w:rsidR="0088649C" w:rsidRDefault="0088649C" w:rsidP="006B226C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7501EC" w:rsidRPr="007501EC" w:rsidRDefault="007501EC" w:rsidP="007501E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 requirements for </w:t>
      </w:r>
      <w:r w:rsidR="00DA5355">
        <w:rPr>
          <w:rFonts w:ascii="Arial" w:hAnsi="Arial" w:cs="Arial"/>
          <w:sz w:val="20"/>
          <w:szCs w:val="20"/>
        </w:rPr>
        <w:t>canvas</w:t>
      </w:r>
      <w:r w:rsidR="007C0D2A">
        <w:rPr>
          <w:rFonts w:ascii="Arial" w:hAnsi="Arial" w:cs="Arial"/>
          <w:sz w:val="20"/>
          <w:szCs w:val="20"/>
        </w:rPr>
        <w:t xml:space="preserve"> frame</w:t>
      </w:r>
      <w:r>
        <w:rPr>
          <w:rFonts w:ascii="Arial" w:hAnsi="Arial" w:cs="Arial"/>
          <w:sz w:val="20"/>
          <w:szCs w:val="20"/>
        </w:rPr>
        <w:t xml:space="preserve"> products:</w:t>
      </w:r>
    </w:p>
    <w:p w:rsidR="00184EEE" w:rsidRDefault="00184EEE" w:rsidP="00184EE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C0D2A">
        <w:rPr>
          <w:rFonts w:ascii="Arial" w:hAnsi="Arial" w:cs="Arial"/>
          <w:sz w:val="20"/>
          <w:szCs w:val="20"/>
        </w:rPr>
        <w:t>You will need to supply one image with each product ordered</w:t>
      </w:r>
      <w:r>
        <w:rPr>
          <w:rFonts w:ascii="Arial" w:hAnsi="Arial" w:cs="Arial"/>
          <w:sz w:val="20"/>
          <w:szCs w:val="20"/>
        </w:rPr>
        <w:t>.</w:t>
      </w:r>
    </w:p>
    <w:p w:rsidR="00184EEE" w:rsidRDefault="00184EEE" w:rsidP="00184EE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happy to arrange a portrait session to provide you with an image for your small accessories – please contact me as per the details at the head of this page or use my contact details page at </w:t>
      </w:r>
      <w:hyperlink r:id="rId7" w:history="1">
        <w:r w:rsidRPr="00853ACF">
          <w:rPr>
            <w:rStyle w:val="Hyperlink"/>
          </w:rPr>
          <w:t>http://www.chasingrays.co.uk/wpsite/contact/</w:t>
        </w:r>
      </w:hyperlink>
      <w:r>
        <w:rPr>
          <w:rFonts w:ascii="Arial" w:hAnsi="Arial" w:cs="Arial"/>
          <w:sz w:val="20"/>
          <w:szCs w:val="20"/>
        </w:rPr>
        <w:t>. For more details on portrait sessions see my website page at:</w:t>
      </w:r>
    </w:p>
    <w:p w:rsidR="00184EEE" w:rsidRDefault="00184EEE" w:rsidP="00184EEE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853ACF">
          <w:rPr>
            <w:rStyle w:val="Hyperlink"/>
          </w:rPr>
          <w:t>http://www.chasingrays.co.uk/wpsite/services-and-products/photography-sessions/portrait-sessions/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184EEE" w:rsidRDefault="00184EEE" w:rsidP="00184EE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D2724">
        <w:rPr>
          <w:rFonts w:ascii="Arial" w:hAnsi="Arial" w:cs="Arial"/>
          <w:sz w:val="20"/>
          <w:szCs w:val="20"/>
        </w:rPr>
        <w:t>If you wish to supply your own digital image</w:t>
      </w:r>
      <w:r>
        <w:rPr>
          <w:rFonts w:ascii="Arial" w:hAnsi="Arial" w:cs="Arial"/>
          <w:sz w:val="20"/>
          <w:szCs w:val="20"/>
        </w:rPr>
        <w:t>(s)</w:t>
      </w:r>
      <w:r w:rsidRPr="005D2724">
        <w:rPr>
          <w:rFonts w:ascii="Arial" w:hAnsi="Arial" w:cs="Arial"/>
          <w:sz w:val="20"/>
          <w:szCs w:val="20"/>
        </w:rPr>
        <w:t xml:space="preserve">, you may arrange for the creation of an upload account, </w:t>
      </w:r>
      <w:r>
        <w:rPr>
          <w:rFonts w:ascii="Arial" w:hAnsi="Arial" w:cs="Arial"/>
          <w:sz w:val="20"/>
          <w:szCs w:val="20"/>
        </w:rPr>
        <w:t xml:space="preserve">either by contacting directly as per the details in 2(ii), or through my account request form </w:t>
      </w:r>
      <w:r w:rsidRPr="005D2724">
        <w:rPr>
          <w:rFonts w:ascii="Arial" w:hAnsi="Arial" w:cs="Arial"/>
          <w:sz w:val="20"/>
          <w:szCs w:val="20"/>
        </w:rPr>
        <w:t xml:space="preserve">at </w:t>
      </w:r>
      <w:hyperlink r:id="rId9" w:history="1">
        <w:r w:rsidRPr="00853ACF">
          <w:rPr>
            <w:rStyle w:val="Hyperlink"/>
          </w:rPr>
          <w:t>http://www.chasingrays.co.uk/wpsite/client-area/download-accounts/</w:t>
        </w:r>
      </w:hyperlink>
      <w:r>
        <w:rPr>
          <w:rFonts w:ascii="Arial" w:hAnsi="Arial" w:cs="Arial"/>
          <w:sz w:val="20"/>
          <w:szCs w:val="20"/>
        </w:rPr>
        <w:t>. Otherwise, please feel free to supply your own image on CD/ DVD – in each case, please include contact details, a completed copy of the order form at the end of this guide and any further information you may feel necessary with your CD/ DVD.</w:t>
      </w:r>
    </w:p>
    <w:p w:rsidR="008C5047" w:rsidRPr="008C5047" w:rsidRDefault="008C5047" w:rsidP="008C5047">
      <w:pPr>
        <w:pStyle w:val="ListParagraph"/>
        <w:ind w:left="1800"/>
        <w:jc w:val="both"/>
        <w:rPr>
          <w:rFonts w:ascii="Arial" w:hAnsi="Arial" w:cs="Arial"/>
          <w:sz w:val="20"/>
          <w:szCs w:val="20"/>
        </w:rPr>
      </w:pPr>
    </w:p>
    <w:p w:rsidR="003E570E" w:rsidRDefault="003E570E" w:rsidP="003E570E">
      <w:pPr>
        <w:pStyle w:val="ListParagraph"/>
        <w:ind w:left="1080"/>
        <w:jc w:val="both"/>
        <w:rPr>
          <w:rFonts w:ascii="Arial" w:hAnsi="Arial" w:cs="Arial"/>
          <w:sz w:val="20"/>
          <w:szCs w:val="20"/>
        </w:rPr>
      </w:pPr>
    </w:p>
    <w:p w:rsidR="002C057F" w:rsidRPr="007836FA" w:rsidRDefault="0006406B" w:rsidP="002C05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Image quality</w:t>
      </w:r>
      <w:r w:rsidR="00247C99" w:rsidRPr="007836FA">
        <w:rPr>
          <w:rFonts w:ascii="Arial" w:hAnsi="Arial" w:cs="Arial"/>
          <w:sz w:val="20"/>
          <w:szCs w:val="20"/>
        </w:rPr>
        <w:t>:</w:t>
      </w:r>
    </w:p>
    <w:p w:rsidR="00D20490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Out of preference, a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ll images </w:t>
      </w:r>
      <w:r w:rsidRPr="00D20490">
        <w:rPr>
          <w:rFonts w:ascii="Arial" w:hAnsi="Arial" w:cs="Arial"/>
          <w:color w:val="000000"/>
          <w:sz w:val="20"/>
          <w:szCs w:val="20"/>
        </w:rPr>
        <w:t>s</w:t>
      </w:r>
      <w:r w:rsidR="00404643">
        <w:rPr>
          <w:rFonts w:ascii="Arial" w:hAnsi="Arial" w:cs="Arial"/>
          <w:color w:val="000000"/>
          <w:sz w:val="20"/>
          <w:szCs w:val="20"/>
        </w:rPr>
        <w:t>upplied to me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should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be in JPEG format using </w:t>
      </w:r>
      <w:r w:rsidR="00ED5FB2">
        <w:rPr>
          <w:rFonts w:ascii="Arial" w:hAnsi="Arial" w:cs="Arial"/>
          <w:color w:val="000000"/>
          <w:sz w:val="20"/>
          <w:szCs w:val="20"/>
        </w:rPr>
        <w:t xml:space="preserve">either </w:t>
      </w:r>
      <w:proofErr w:type="gramStart"/>
      <w:r w:rsidR="00ED5FB2">
        <w:rPr>
          <w:rFonts w:ascii="Arial" w:hAnsi="Arial" w:cs="Arial"/>
          <w:color w:val="000000"/>
          <w:sz w:val="20"/>
          <w:szCs w:val="20"/>
        </w:rPr>
        <w:t>an</w:t>
      </w:r>
      <w:proofErr w:type="gramEnd"/>
      <w:r w:rsidR="00ED5F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20490">
        <w:rPr>
          <w:rFonts w:ascii="Arial" w:hAnsi="Arial" w:cs="Arial"/>
          <w:color w:val="000000"/>
          <w:sz w:val="20"/>
          <w:szCs w:val="20"/>
        </w:rPr>
        <w:t>sRGB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ED5FB2">
        <w:rPr>
          <w:rFonts w:ascii="Arial" w:hAnsi="Arial" w:cs="Arial"/>
          <w:color w:val="000000"/>
          <w:sz w:val="20"/>
          <w:szCs w:val="20"/>
        </w:rPr>
        <w:t xml:space="preserve">or </w:t>
      </w:r>
      <w:proofErr w:type="spellStart"/>
      <w:r w:rsidR="00ED5FB2">
        <w:rPr>
          <w:rFonts w:ascii="Arial" w:hAnsi="Arial" w:cs="Arial"/>
          <w:color w:val="000000"/>
          <w:sz w:val="20"/>
          <w:szCs w:val="20"/>
        </w:rPr>
        <w:t>AdobeRGB</w:t>
      </w:r>
      <w:proofErr w:type="spellEnd"/>
      <w:r w:rsidR="00ED5FB2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06406B" w:rsidRPr="00D20490">
        <w:rPr>
          <w:rFonts w:ascii="Arial" w:hAnsi="Arial" w:cs="Arial"/>
          <w:color w:val="000000"/>
          <w:sz w:val="20"/>
          <w:szCs w:val="20"/>
        </w:rPr>
        <w:t>colourspace</w:t>
      </w:r>
      <w:proofErr w:type="spellEnd"/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at </w:t>
      </w:r>
      <w:r w:rsidR="00C64658">
        <w:rPr>
          <w:rFonts w:ascii="Arial" w:hAnsi="Arial" w:cs="Arial"/>
          <w:color w:val="000000"/>
          <w:sz w:val="20"/>
          <w:szCs w:val="20"/>
        </w:rPr>
        <w:t>300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 xml:space="preserve"> dpi</w:t>
      </w:r>
      <w:r w:rsidR="00D20490" w:rsidRPr="00D20490">
        <w:rPr>
          <w:rFonts w:ascii="Arial" w:hAnsi="Arial" w:cs="Arial"/>
          <w:color w:val="000000"/>
          <w:sz w:val="20"/>
          <w:szCs w:val="20"/>
        </w:rPr>
        <w:t xml:space="preserve"> as a minimum requirement</w:t>
      </w:r>
      <w:r w:rsidR="0006406B" w:rsidRPr="00D20490">
        <w:rPr>
          <w:rFonts w:ascii="Arial" w:hAnsi="Arial" w:cs="Arial"/>
          <w:color w:val="000000"/>
          <w:sz w:val="20"/>
          <w:szCs w:val="20"/>
        </w:rPr>
        <w:t>.</w:t>
      </w:r>
    </w:p>
    <w:p w:rsidR="0084689A" w:rsidRPr="0084689A" w:rsidRDefault="0084689A" w:rsidP="0084689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20490">
        <w:rPr>
          <w:rFonts w:ascii="Arial" w:hAnsi="Arial" w:cs="Arial"/>
          <w:color w:val="000000"/>
          <w:sz w:val="20"/>
          <w:szCs w:val="20"/>
        </w:rPr>
        <w:t>I</w:t>
      </w:r>
      <w:r w:rsidR="00D20490">
        <w:rPr>
          <w:rFonts w:ascii="Arial" w:hAnsi="Arial" w:cs="Arial"/>
          <w:color w:val="000000"/>
          <w:sz w:val="20"/>
          <w:szCs w:val="20"/>
        </w:rPr>
        <w:t>f your images are not in JPEG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</w:t>
      </w:r>
      <w:r w:rsidR="00D20490">
        <w:rPr>
          <w:rFonts w:ascii="Arial" w:hAnsi="Arial" w:cs="Arial"/>
          <w:color w:val="000000"/>
          <w:sz w:val="20"/>
          <w:szCs w:val="20"/>
        </w:rPr>
        <w:t>format, I can</w:t>
      </w:r>
      <w:r w:rsidRPr="00D20490">
        <w:rPr>
          <w:rFonts w:ascii="Arial" w:hAnsi="Arial" w:cs="Arial"/>
          <w:color w:val="000000"/>
          <w:sz w:val="20"/>
          <w:szCs w:val="20"/>
        </w:rPr>
        <w:t xml:space="preserve"> accept a number of image formats – please contact me as in section 2(ii) with any queries reg</w:t>
      </w:r>
      <w:r w:rsidR="00D20490">
        <w:rPr>
          <w:rFonts w:ascii="Arial" w:hAnsi="Arial" w:cs="Arial"/>
          <w:color w:val="000000"/>
          <w:sz w:val="20"/>
          <w:szCs w:val="20"/>
        </w:rPr>
        <w:t>arding image format and quality, or to send me an example image for testing.</w:t>
      </w:r>
    </w:p>
    <w:p w:rsidR="00F36639" w:rsidRDefault="00F36639" w:rsidP="00F3663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47505C" w:rsidRPr="007836FA" w:rsidRDefault="0047505C" w:rsidP="007836FA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 xml:space="preserve">Conditions of use </w:t>
      </w:r>
      <w:r w:rsidR="00402EA6">
        <w:rPr>
          <w:rFonts w:ascii="Arial" w:hAnsi="Arial" w:cs="Arial"/>
          <w:color w:val="000000"/>
          <w:sz w:val="20"/>
          <w:szCs w:val="20"/>
        </w:rPr>
        <w:t>of upload and download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accounts apply:</w:t>
      </w:r>
    </w:p>
    <w:p w:rsidR="00247C99" w:rsidRPr="007836FA" w:rsidRDefault="007836FA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 xml:space="preserve">ccounts will be monitored for inappropriate material. Whilst it remains a last resort, any users found uploading 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or sharing </w:t>
      </w:r>
      <w:r w:rsidR="00247C99" w:rsidRPr="007836FA">
        <w:rPr>
          <w:rFonts w:ascii="Arial" w:hAnsi="Arial" w:cs="Arial"/>
          <w:color w:val="000000"/>
          <w:sz w:val="20"/>
          <w:szCs w:val="20"/>
        </w:rPr>
        <w:t>inappropriate material will have their accounts suspended and any offending materials will be deleted.</w:t>
      </w:r>
    </w:p>
    <w:p w:rsidR="00247C99" w:rsidRPr="007836FA" w:rsidRDefault="00247C99" w:rsidP="00247C99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In agreeing to use this upload and download facility, you acknowledge that Chasing Rays Photography cannot be held responsible for the quality of the internet connection to our server</w:t>
      </w:r>
      <w:r w:rsidR="00086DFA">
        <w:rPr>
          <w:rFonts w:ascii="Arial" w:hAnsi="Arial" w:cs="Arial"/>
          <w:color w:val="000000"/>
          <w:sz w:val="20"/>
          <w:szCs w:val="20"/>
        </w:rPr>
        <w:t>.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>
        <w:rPr>
          <w:rFonts w:ascii="Arial" w:hAnsi="Arial" w:cs="Arial"/>
          <w:color w:val="000000"/>
          <w:sz w:val="20"/>
          <w:szCs w:val="20"/>
        </w:rPr>
        <w:t>These can vary depending on time of day and week, with peak usage often occurring around 6 pm. I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f you experience repeated problems, please contact me as detailed </w:t>
      </w:r>
      <w:r w:rsidR="007836FA">
        <w:rPr>
          <w:rFonts w:ascii="Arial" w:hAnsi="Arial" w:cs="Arial"/>
          <w:color w:val="000000"/>
          <w:sz w:val="20"/>
          <w:szCs w:val="20"/>
        </w:rPr>
        <w:t xml:space="preserve">in </w:t>
      </w:r>
      <w:r w:rsidR="000334AD">
        <w:rPr>
          <w:rFonts w:ascii="Arial" w:hAnsi="Arial" w:cs="Arial"/>
          <w:color w:val="000000"/>
          <w:sz w:val="20"/>
          <w:szCs w:val="20"/>
        </w:rPr>
        <w:t>section</w:t>
      </w:r>
      <w:r w:rsid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0334AD">
        <w:rPr>
          <w:rFonts w:ascii="Arial" w:hAnsi="Arial" w:cs="Arial"/>
          <w:color w:val="000000"/>
          <w:sz w:val="20"/>
          <w:szCs w:val="20"/>
        </w:rPr>
        <w:t>2</w:t>
      </w:r>
      <w:r w:rsidR="007836FA">
        <w:rPr>
          <w:rFonts w:ascii="Arial" w:hAnsi="Arial" w:cs="Arial"/>
          <w:color w:val="000000"/>
          <w:sz w:val="20"/>
          <w:szCs w:val="20"/>
        </w:rPr>
        <w:t>(ii)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to make alternative arrangements for </w:t>
      </w:r>
      <w:r w:rsidR="007836FA">
        <w:rPr>
          <w:rFonts w:ascii="Arial" w:hAnsi="Arial" w:cs="Arial"/>
          <w:color w:val="000000"/>
          <w:sz w:val="20"/>
          <w:szCs w:val="20"/>
        </w:rPr>
        <w:t>delivery of your files</w:t>
      </w:r>
      <w:r w:rsidRPr="007836FA">
        <w:rPr>
          <w:rFonts w:ascii="Arial" w:hAnsi="Arial" w:cs="Arial"/>
          <w:color w:val="000000"/>
          <w:sz w:val="20"/>
          <w:szCs w:val="20"/>
        </w:rPr>
        <w:t>.</w:t>
      </w:r>
    </w:p>
    <w:p w:rsidR="00086DFA" w:rsidRDefault="00247C99" w:rsidP="00086DFA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36FA">
        <w:rPr>
          <w:rFonts w:ascii="Arial" w:hAnsi="Arial" w:cs="Arial"/>
          <w:color w:val="000000"/>
          <w:sz w:val="20"/>
          <w:szCs w:val="20"/>
        </w:rPr>
        <w:t>A fair usage policy (1</w:t>
      </w:r>
      <w:r w:rsidR="00075D5F">
        <w:rPr>
          <w:rFonts w:ascii="Arial" w:hAnsi="Arial" w:cs="Arial"/>
          <w:color w:val="000000"/>
          <w:sz w:val="20"/>
          <w:szCs w:val="20"/>
        </w:rPr>
        <w:t>5</w:t>
      </w:r>
      <w:r w:rsidRPr="007836FA">
        <w:rPr>
          <w:rFonts w:ascii="Arial" w:hAnsi="Arial" w:cs="Arial"/>
          <w:color w:val="000000"/>
          <w:sz w:val="20"/>
          <w:szCs w:val="20"/>
        </w:rPr>
        <w:t xml:space="preserve"> files total, 20 Mb per file, 3</w:t>
      </w:r>
      <w:r w:rsidR="00075D5F">
        <w:rPr>
          <w:rFonts w:ascii="Arial" w:hAnsi="Arial" w:cs="Arial"/>
          <w:color w:val="000000"/>
          <w:sz w:val="20"/>
          <w:szCs w:val="20"/>
        </w:rPr>
        <w:t>0</w:t>
      </w:r>
      <w:r w:rsidRPr="007836FA">
        <w:rPr>
          <w:rFonts w:ascii="Arial" w:hAnsi="Arial" w:cs="Arial"/>
          <w:color w:val="000000"/>
          <w:sz w:val="20"/>
          <w:szCs w:val="20"/>
        </w:rPr>
        <w:t>0 Mb total upload</w:t>
      </w:r>
      <w:r w:rsidR="0047505C" w:rsidRPr="007836FA">
        <w:rPr>
          <w:rFonts w:ascii="Arial" w:hAnsi="Arial" w:cs="Arial"/>
          <w:color w:val="000000"/>
          <w:sz w:val="20"/>
          <w:szCs w:val="20"/>
        </w:rPr>
        <w:t xml:space="preserve"> </w:t>
      </w:r>
      <w:r w:rsidR="0047505C" w:rsidRPr="00086DFA">
        <w:rPr>
          <w:rFonts w:ascii="Arial" w:hAnsi="Arial" w:cs="Arial"/>
          <w:i/>
          <w:color w:val="000000"/>
          <w:sz w:val="20"/>
          <w:szCs w:val="20"/>
        </w:rPr>
        <w:t>for each upload session</w:t>
      </w:r>
      <w:r w:rsidRPr="007836FA">
        <w:rPr>
          <w:rFonts w:ascii="Arial" w:hAnsi="Arial" w:cs="Arial"/>
          <w:color w:val="000000"/>
          <w:sz w:val="20"/>
          <w:szCs w:val="20"/>
        </w:rPr>
        <w:t>) applies.</w:t>
      </w:r>
      <w:r w:rsidR="00086DFA">
        <w:rPr>
          <w:rFonts w:ascii="Arial" w:hAnsi="Arial" w:cs="Arial"/>
          <w:color w:val="000000"/>
          <w:sz w:val="20"/>
          <w:szCs w:val="20"/>
        </w:rPr>
        <w:t xml:space="preserve"> 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If you wish, you may </w:t>
      </w:r>
      <w:r w:rsidR="001A44BB">
        <w:rPr>
          <w:rFonts w:ascii="Arial" w:hAnsi="Arial" w:cs="Arial"/>
          <w:color w:val="000000"/>
          <w:sz w:val="20"/>
          <w:szCs w:val="20"/>
        </w:rPr>
        <w:t>use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 xml:space="preserve"> multiple sessions</w:t>
      </w:r>
      <w:r w:rsidR="001A44BB">
        <w:rPr>
          <w:rFonts w:ascii="Arial" w:hAnsi="Arial" w:cs="Arial"/>
          <w:color w:val="000000"/>
          <w:sz w:val="20"/>
          <w:szCs w:val="20"/>
        </w:rPr>
        <w:t xml:space="preserve"> to upload multiple files</w:t>
      </w:r>
      <w:r w:rsidR="00086DFA" w:rsidRPr="00086DFA">
        <w:rPr>
          <w:rFonts w:ascii="Arial" w:hAnsi="Arial" w:cs="Arial"/>
          <w:color w:val="000000"/>
          <w:sz w:val="20"/>
          <w:szCs w:val="20"/>
        </w:rPr>
        <w:t>.</w:t>
      </w:r>
    </w:p>
    <w:p w:rsidR="00641BD3" w:rsidRDefault="00641BD3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D5FB2" w:rsidRDefault="00ED5FB2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D5FB2" w:rsidRDefault="00ED5FB2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ED5FB2" w:rsidRDefault="00ED5FB2" w:rsidP="00EA5159">
      <w:pPr>
        <w:pStyle w:val="ListParagraph"/>
        <w:tabs>
          <w:tab w:val="left" w:pos="720"/>
        </w:tabs>
        <w:autoSpaceDE w:val="0"/>
        <w:autoSpaceDN w:val="0"/>
        <w:adjustRightInd w:val="0"/>
        <w:spacing w:after="0" w:line="312" w:lineRule="auto"/>
        <w:ind w:left="1800"/>
        <w:jc w:val="both"/>
        <w:rPr>
          <w:rFonts w:ascii="Arial" w:hAnsi="Arial" w:cs="Arial"/>
          <w:color w:val="000000"/>
          <w:sz w:val="20"/>
          <w:szCs w:val="20"/>
        </w:rPr>
      </w:pPr>
    </w:p>
    <w:p w:rsidR="00184EEE" w:rsidRDefault="00184EEE" w:rsidP="00184EEE">
      <w:pPr>
        <w:pStyle w:val="ListParagraph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Further details on upload and download accounts:</w:t>
      </w:r>
    </w:p>
    <w:p w:rsidR="00E22FC5" w:rsidRPr="00184EEE" w:rsidRDefault="00184EEE" w:rsidP="00E22FC5">
      <w:pPr>
        <w:pStyle w:val="ListParagraph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84EEE">
        <w:rPr>
          <w:rFonts w:ascii="Arial" w:hAnsi="Arial" w:cs="Arial"/>
          <w:color w:val="000000"/>
          <w:sz w:val="20"/>
          <w:szCs w:val="20"/>
        </w:rPr>
        <w:t xml:space="preserve">See the documentation at </w:t>
      </w:r>
      <w:hyperlink r:id="rId10" w:history="1">
        <w:r w:rsidRPr="00853ACF">
          <w:rPr>
            <w:rStyle w:val="Hyperlink"/>
          </w:rPr>
          <w:t>http://www.chasingrays.co.uk/wpsite/client-area/</w:t>
        </w:r>
      </w:hyperlink>
      <w:r>
        <w:t xml:space="preserve"> </w:t>
      </w:r>
      <w:r w:rsidRPr="00184EEE">
        <w:rPr>
          <w:rFonts w:ascii="Arial" w:hAnsi="Arial" w:cs="Arial"/>
          <w:color w:val="000000"/>
          <w:sz w:val="20"/>
          <w:szCs w:val="20"/>
        </w:rPr>
        <w:t xml:space="preserve">and </w:t>
      </w:r>
      <w:hyperlink r:id="rId11" w:history="1">
        <w:r w:rsidRPr="00184EEE">
          <w:rPr>
            <w:rStyle w:val="Hyperlink"/>
            <w:rFonts w:ascii="Arial" w:hAnsi="Arial" w:cs="Arial"/>
            <w:sz w:val="20"/>
            <w:szCs w:val="20"/>
          </w:rPr>
          <w:t>http://www.chasingrays.co.uk/wpsite/price-lists-and-guides/</w:t>
        </w:r>
      </w:hyperlink>
      <w:r w:rsidRPr="00184EEE">
        <w:rPr>
          <w:rFonts w:ascii="Arial" w:hAnsi="Arial" w:cs="Arial"/>
          <w:color w:val="000000"/>
          <w:sz w:val="20"/>
          <w:szCs w:val="20"/>
        </w:rPr>
        <w:t>.</w:t>
      </w:r>
      <w:r w:rsidR="00402EA6" w:rsidRPr="00184EE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D5FB2" w:rsidRDefault="00ED5FB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D5FB2" w:rsidRDefault="00ED5FB2" w:rsidP="00956DB3">
      <w:pPr>
        <w:pStyle w:val="Heading1"/>
      </w:pPr>
    </w:p>
    <w:p w:rsidR="00956DB3" w:rsidRDefault="00956DB3" w:rsidP="00956DB3">
      <w:pPr>
        <w:pStyle w:val="Heading1"/>
      </w:pPr>
      <w:r>
        <w:t xml:space="preserve">Order Form - </w:t>
      </w:r>
      <w:r w:rsidR="00A4067C">
        <w:t>Canvas</w:t>
      </w:r>
      <w:r>
        <w:t xml:space="preserve"> Frames</w:t>
      </w:r>
    </w:p>
    <w:p w:rsidR="00A31A11" w:rsidRPr="005B697B" w:rsidRDefault="00A31A11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>CONTACT DETAILS:</w:t>
      </w:r>
    </w:p>
    <w:p w:rsidR="00956DB3" w:rsidRDefault="00956DB3" w:rsidP="00A31A11">
      <w:pPr>
        <w:spacing w:after="0" w:line="288" w:lineRule="auto"/>
      </w:pPr>
      <w:r>
        <w:t xml:space="preserve">Name: </w:t>
      </w:r>
      <w:r>
        <w:tab/>
      </w:r>
      <w:r>
        <w:tab/>
        <w:t>_________________________________</w:t>
      </w:r>
      <w:r>
        <w:tab/>
        <w:t>TEL:</w:t>
      </w:r>
      <w:r w:rsidR="00924CC2">
        <w:tab/>
        <w:t>____</w:t>
      </w:r>
      <w:r>
        <w:t>_______________________</w:t>
      </w:r>
    </w:p>
    <w:p w:rsidR="00956DB3" w:rsidRDefault="00956DB3" w:rsidP="00A31A11">
      <w:pPr>
        <w:spacing w:after="0" w:line="288" w:lineRule="auto"/>
      </w:pPr>
      <w:r>
        <w:t>Address:</w:t>
      </w:r>
      <w:r>
        <w:tab/>
        <w:t>_________________________________</w:t>
      </w:r>
      <w:r>
        <w:tab/>
        <w:t xml:space="preserve">MOB: </w:t>
      </w:r>
      <w:r w:rsidR="00924CC2">
        <w:tab/>
      </w:r>
      <w:r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</w:r>
      <w:r w:rsidR="00924CC2">
        <w:t>_________________________________</w:t>
      </w:r>
      <w:r>
        <w:tab/>
        <w:t xml:space="preserve">EMAIL: </w:t>
      </w:r>
      <w:r w:rsidR="00924CC2">
        <w:tab/>
      </w:r>
      <w:r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  <w:t>_________________________________</w:t>
      </w:r>
      <w:r w:rsidR="00924CC2">
        <w:tab/>
      </w:r>
      <w:r w:rsidR="00924CC2">
        <w:tab/>
        <w:t>___________________________</w:t>
      </w:r>
    </w:p>
    <w:p w:rsidR="00956DB3" w:rsidRDefault="00956DB3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A31A11">
      <w:pPr>
        <w:spacing w:after="0" w:line="288" w:lineRule="auto"/>
      </w:pPr>
      <w:r>
        <w:tab/>
      </w:r>
      <w:r>
        <w:tab/>
        <w:t>_________________________________</w:t>
      </w:r>
    </w:p>
    <w:p w:rsidR="00924CC2" w:rsidRDefault="00924CC2" w:rsidP="00956DB3">
      <w:pPr>
        <w:spacing w:after="0" w:line="360" w:lineRule="auto"/>
      </w:pPr>
    </w:p>
    <w:p w:rsidR="00924CC2" w:rsidRPr="005B697B" w:rsidRDefault="00924CC2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 xml:space="preserve">IMAGE DETAILS (one </w:t>
      </w:r>
      <w:r w:rsidR="00FE57D1">
        <w:rPr>
          <w:b/>
        </w:rPr>
        <w:t xml:space="preserve">image </w:t>
      </w:r>
      <w:r w:rsidRPr="005B697B">
        <w:rPr>
          <w:b/>
        </w:rPr>
        <w:t xml:space="preserve">name </w:t>
      </w:r>
      <w:r w:rsidR="00FE57D1">
        <w:rPr>
          <w:b/>
        </w:rPr>
        <w:t xml:space="preserve">per canvas frame </w:t>
      </w:r>
      <w:r w:rsidRPr="005B697B">
        <w:rPr>
          <w:b/>
        </w:rPr>
        <w:t>required</w:t>
      </w:r>
      <w:r w:rsidR="00A31A11" w:rsidRPr="005B697B">
        <w:rPr>
          <w:b/>
        </w:rPr>
        <w:t xml:space="preserve"> – see guide for order</w:t>
      </w:r>
      <w:r w:rsidRPr="005B697B">
        <w:rPr>
          <w:b/>
        </w:rPr>
        <w:t>):</w:t>
      </w:r>
    </w:p>
    <w:p w:rsidR="00FE57D1" w:rsidRDefault="00924CC2" w:rsidP="00A31A11">
      <w:pPr>
        <w:spacing w:after="0" w:line="288" w:lineRule="auto"/>
      </w:pPr>
      <w:r>
        <w:t>Name of image</w:t>
      </w:r>
      <w:r w:rsidR="00FE57D1">
        <w:t xml:space="preserve"> 1</w:t>
      </w:r>
      <w:r>
        <w:t>:</w:t>
      </w:r>
      <w:r>
        <w:tab/>
      </w:r>
      <w:r w:rsidR="00DA5355">
        <w:tab/>
      </w:r>
      <w:r>
        <w:t>__________________________________________________</w:t>
      </w:r>
    </w:p>
    <w:p w:rsidR="00FE57D1" w:rsidRDefault="00FE57D1" w:rsidP="00FE57D1">
      <w:pPr>
        <w:spacing w:after="0" w:line="288" w:lineRule="auto"/>
      </w:pPr>
      <w:r>
        <w:t>Name of image 2:</w:t>
      </w:r>
      <w:r>
        <w:tab/>
      </w:r>
      <w:r>
        <w:tab/>
        <w:t>__________________________________________________</w:t>
      </w:r>
    </w:p>
    <w:p w:rsidR="00FE57D1" w:rsidRDefault="00FE57D1" w:rsidP="00FE57D1">
      <w:pPr>
        <w:spacing w:after="0" w:line="288" w:lineRule="auto"/>
      </w:pPr>
      <w:r>
        <w:t>Name of image 3:</w:t>
      </w:r>
      <w:r>
        <w:tab/>
      </w:r>
      <w:r>
        <w:tab/>
        <w:t>__________________________________________________</w:t>
      </w:r>
    </w:p>
    <w:p w:rsidR="00FE57D1" w:rsidRDefault="00FE57D1" w:rsidP="00FE57D1">
      <w:pPr>
        <w:spacing w:after="0" w:line="288" w:lineRule="auto"/>
      </w:pPr>
      <w:r>
        <w:t>Name of image 4:</w:t>
      </w:r>
      <w:r>
        <w:tab/>
      </w:r>
      <w:r>
        <w:tab/>
        <w:t>__________________________________________________</w:t>
      </w:r>
    </w:p>
    <w:p w:rsidR="00FE57D1" w:rsidRDefault="00FE57D1" w:rsidP="00FE57D1">
      <w:pPr>
        <w:spacing w:after="0" w:line="288" w:lineRule="auto"/>
      </w:pPr>
      <w:r>
        <w:t>Name of image 5:</w:t>
      </w:r>
      <w:r>
        <w:tab/>
      </w:r>
      <w:r>
        <w:tab/>
        <w:t>__________________________________________________</w:t>
      </w:r>
    </w:p>
    <w:p w:rsidR="00924CC2" w:rsidRDefault="00924CC2" w:rsidP="00A31A11">
      <w:pPr>
        <w:spacing w:after="0" w:line="288" w:lineRule="auto"/>
      </w:pPr>
      <w:r>
        <w:t>Method by which images to be sent</w:t>
      </w:r>
      <w:r w:rsidR="007C7E32">
        <w:t xml:space="preserve"> (delete as appropriate)</w:t>
      </w:r>
      <w:r>
        <w:t>:</w:t>
      </w:r>
      <w:r>
        <w:tab/>
      </w:r>
      <w:proofErr w:type="gramStart"/>
      <w:r>
        <w:t>UPLOAD</w:t>
      </w:r>
      <w:r w:rsidR="0060778A">
        <w:t xml:space="preserve"> </w:t>
      </w:r>
      <w:r>
        <w:t xml:space="preserve"> </w:t>
      </w:r>
      <w:r w:rsidR="0060778A">
        <w:t>/</w:t>
      </w:r>
      <w:proofErr w:type="gramEnd"/>
      <w:r w:rsidR="0060778A">
        <w:t xml:space="preserve"> </w:t>
      </w:r>
      <w:r>
        <w:t xml:space="preserve"> EMAIL</w:t>
      </w:r>
      <w:r w:rsidR="0060778A">
        <w:t xml:space="preserve"> </w:t>
      </w:r>
      <w:r>
        <w:t xml:space="preserve"> </w:t>
      </w:r>
      <w:r w:rsidR="0060778A">
        <w:t>/</w:t>
      </w:r>
      <w:r>
        <w:t xml:space="preserve"> </w:t>
      </w:r>
      <w:r w:rsidR="0060778A">
        <w:t xml:space="preserve"> </w:t>
      </w:r>
      <w:r w:rsidR="008D3817">
        <w:t xml:space="preserve">CD OR DVD BY </w:t>
      </w:r>
      <w:r>
        <w:t>MAIL</w:t>
      </w:r>
    </w:p>
    <w:p w:rsidR="00924CC2" w:rsidRDefault="00924CC2" w:rsidP="00956DB3">
      <w:pPr>
        <w:spacing w:after="0" w:line="360" w:lineRule="auto"/>
      </w:pPr>
    </w:p>
    <w:p w:rsidR="00621A2B" w:rsidRPr="005B697B" w:rsidRDefault="00621A2B" w:rsidP="00621A2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>
        <w:rPr>
          <w:b/>
        </w:rPr>
        <w:t>FRAME TYPE</w:t>
      </w:r>
      <w:r w:rsidRPr="005B697B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10"/>
        <w:gridCol w:w="1701"/>
        <w:gridCol w:w="510"/>
        <w:gridCol w:w="1814"/>
        <w:gridCol w:w="510"/>
        <w:gridCol w:w="2041"/>
        <w:gridCol w:w="510"/>
      </w:tblGrid>
      <w:tr w:rsidR="00621A2B" w:rsidTr="00621A2B">
        <w:tc>
          <w:tcPr>
            <w:tcW w:w="1701" w:type="dxa"/>
            <w:vAlign w:val="center"/>
          </w:tcPr>
          <w:p w:rsidR="00621A2B" w:rsidRPr="002D25C4" w:rsidRDefault="00621A2B" w:rsidP="006B19D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2D25C4">
              <w:rPr>
                <w:rFonts w:cstheme="minorHAnsi"/>
                <w:sz w:val="20"/>
                <w:szCs w:val="20"/>
              </w:rPr>
              <w:t xml:space="preserve">” </w:t>
            </w:r>
            <w:r w:rsidR="006B19D6">
              <w:rPr>
                <w:rFonts w:cstheme="minorHAnsi"/>
                <w:sz w:val="20"/>
                <w:szCs w:val="20"/>
              </w:rPr>
              <w:t>STANDARD</w:t>
            </w:r>
          </w:p>
        </w:tc>
        <w:tc>
          <w:tcPr>
            <w:tcW w:w="510" w:type="dxa"/>
            <w:vAlign w:val="center"/>
          </w:tcPr>
          <w:p w:rsidR="00621A2B" w:rsidRDefault="00D036B5" w:rsidP="00621A2B">
            <w:pPr>
              <w:jc w:val="center"/>
            </w:pPr>
            <w:r>
              <w:pict>
                <v:rect id="_x0000_s106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621A2B" w:rsidRPr="00080413" w:rsidRDefault="006B19D6" w:rsidP="006B19D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621A2B" w:rsidRPr="00080413">
              <w:rPr>
                <w:rFonts w:cstheme="minorHAnsi"/>
                <w:sz w:val="20"/>
                <w:szCs w:val="20"/>
              </w:rPr>
              <w:t xml:space="preserve">” </w:t>
            </w:r>
            <w:r>
              <w:rPr>
                <w:rFonts w:cstheme="minorHAnsi"/>
                <w:sz w:val="20"/>
                <w:szCs w:val="20"/>
              </w:rPr>
              <w:t>STANDARD</w:t>
            </w:r>
          </w:p>
        </w:tc>
        <w:tc>
          <w:tcPr>
            <w:tcW w:w="510" w:type="dxa"/>
            <w:vAlign w:val="center"/>
          </w:tcPr>
          <w:p w:rsidR="00621A2B" w:rsidRDefault="00D036B5" w:rsidP="00621A2B">
            <w:pPr>
              <w:jc w:val="center"/>
            </w:pPr>
            <w:r>
              <w:pict>
                <v:rect id="_x0000_s106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621A2B" w:rsidRPr="0086114C" w:rsidRDefault="006B19D6" w:rsidP="00621A2B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CHUNKY</w:t>
            </w:r>
          </w:p>
        </w:tc>
        <w:tc>
          <w:tcPr>
            <w:tcW w:w="510" w:type="dxa"/>
            <w:vAlign w:val="center"/>
          </w:tcPr>
          <w:p w:rsidR="00621A2B" w:rsidRDefault="00D036B5" w:rsidP="00621A2B">
            <w:pPr>
              <w:jc w:val="center"/>
            </w:pPr>
            <w:r>
              <w:pict>
                <v:rect id="_x0000_s106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2041" w:type="dxa"/>
            <w:vAlign w:val="center"/>
          </w:tcPr>
          <w:p w:rsidR="00621A2B" w:rsidRPr="00C65E97" w:rsidRDefault="006B19D6" w:rsidP="00621A2B">
            <w:pPr>
              <w:pStyle w:val="ListParagraph"/>
              <w:ind w:left="5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WRAP AROUND</w:t>
            </w:r>
          </w:p>
        </w:tc>
        <w:tc>
          <w:tcPr>
            <w:tcW w:w="510" w:type="dxa"/>
            <w:vAlign w:val="center"/>
          </w:tcPr>
          <w:p w:rsidR="00621A2B" w:rsidRDefault="00D036B5" w:rsidP="00621A2B">
            <w:pPr>
              <w:jc w:val="center"/>
            </w:pPr>
            <w:r>
              <w:pict>
                <v:rect id="_x0000_s106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</w:tbl>
    <w:p w:rsidR="00621A2B" w:rsidRDefault="00621A2B" w:rsidP="00956DB3">
      <w:pPr>
        <w:spacing w:after="0" w:line="360" w:lineRule="auto"/>
      </w:pPr>
    </w:p>
    <w:p w:rsidR="00924CC2" w:rsidRPr="005B697B" w:rsidRDefault="00924CC2" w:rsidP="005B697B">
      <w:pPr>
        <w:pStyle w:val="ListParagraph"/>
        <w:numPr>
          <w:ilvl w:val="0"/>
          <w:numId w:val="4"/>
        </w:numPr>
        <w:spacing w:after="0" w:line="360" w:lineRule="auto"/>
        <w:ind w:left="426" w:hanging="426"/>
        <w:rPr>
          <w:b/>
        </w:rPr>
      </w:pPr>
      <w:r w:rsidRPr="005B697B">
        <w:rPr>
          <w:b/>
        </w:rPr>
        <w:t>SIZE REQUIRED</w:t>
      </w:r>
      <w:r w:rsidR="00080413" w:rsidRPr="005B697B">
        <w:rPr>
          <w:b/>
        </w:rPr>
        <w:t xml:space="preserve"> (check appropriate box</w:t>
      </w:r>
      <w:r w:rsidR="00093A1B">
        <w:rPr>
          <w:b/>
        </w:rPr>
        <w:t xml:space="preserve"> - subject to </w:t>
      </w:r>
      <w:r w:rsidR="00DB20CC">
        <w:rPr>
          <w:b/>
        </w:rPr>
        <w:t xml:space="preserve">the </w:t>
      </w:r>
      <w:r w:rsidR="00093A1B">
        <w:rPr>
          <w:b/>
        </w:rPr>
        <w:t xml:space="preserve">availability </w:t>
      </w:r>
      <w:r w:rsidR="00DB20CC">
        <w:rPr>
          <w:b/>
        </w:rPr>
        <w:t xml:space="preserve">described </w:t>
      </w:r>
      <w:r w:rsidR="00093A1B">
        <w:rPr>
          <w:b/>
        </w:rPr>
        <w:t xml:space="preserve">in </w:t>
      </w:r>
      <w:r w:rsidR="00AA0133">
        <w:rPr>
          <w:b/>
        </w:rPr>
        <w:t>section 1 of the</w:t>
      </w:r>
      <w:r w:rsidR="00DB20CC">
        <w:rPr>
          <w:b/>
        </w:rPr>
        <w:t xml:space="preserve"> </w:t>
      </w:r>
      <w:r w:rsidR="00093A1B">
        <w:rPr>
          <w:b/>
        </w:rPr>
        <w:t>guide</w:t>
      </w:r>
      <w:r w:rsidR="00080413" w:rsidRPr="005B697B">
        <w:rPr>
          <w:b/>
        </w:rPr>
        <w:t>)</w:t>
      </w:r>
      <w:r w:rsidRPr="005B697B"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510"/>
        <w:gridCol w:w="1701"/>
        <w:gridCol w:w="510"/>
        <w:gridCol w:w="1814"/>
        <w:gridCol w:w="510"/>
      </w:tblGrid>
      <w:tr w:rsidR="006B19D6" w:rsidTr="005B697B">
        <w:tc>
          <w:tcPr>
            <w:tcW w:w="2211" w:type="dxa"/>
            <w:gridSpan w:val="2"/>
            <w:vAlign w:val="center"/>
          </w:tcPr>
          <w:p w:rsidR="006B19D6" w:rsidRPr="00A31A11" w:rsidRDefault="006B19D6" w:rsidP="005F385D">
            <w:pPr>
              <w:jc w:val="center"/>
              <w:rPr>
                <w:b/>
              </w:rPr>
            </w:pPr>
            <w:r w:rsidRPr="00A31A11">
              <w:rPr>
                <w:rFonts w:cstheme="minorHAnsi"/>
                <w:b/>
                <w:sz w:val="20"/>
                <w:szCs w:val="20"/>
              </w:rPr>
              <w:t>STANDARD SIZES</w:t>
            </w:r>
          </w:p>
        </w:tc>
        <w:tc>
          <w:tcPr>
            <w:tcW w:w="2211" w:type="dxa"/>
            <w:gridSpan w:val="2"/>
            <w:vAlign w:val="center"/>
          </w:tcPr>
          <w:p w:rsidR="006B19D6" w:rsidRPr="00A31A11" w:rsidRDefault="006B19D6" w:rsidP="005F385D">
            <w:pPr>
              <w:jc w:val="center"/>
              <w:rPr>
                <w:b/>
              </w:rPr>
            </w:pPr>
            <w:r w:rsidRPr="00A31A11">
              <w:rPr>
                <w:b/>
                <w:sz w:val="20"/>
                <w:szCs w:val="20"/>
              </w:rPr>
              <w:t>SQUARE SIZES</w:t>
            </w:r>
          </w:p>
        </w:tc>
        <w:tc>
          <w:tcPr>
            <w:tcW w:w="2324" w:type="dxa"/>
            <w:gridSpan w:val="2"/>
            <w:vAlign w:val="center"/>
          </w:tcPr>
          <w:p w:rsidR="006B19D6" w:rsidRPr="00A31A11" w:rsidRDefault="006B19D6" w:rsidP="005F385D">
            <w:pPr>
              <w:jc w:val="center"/>
              <w:rPr>
                <w:b/>
              </w:rPr>
            </w:pPr>
            <w:r w:rsidRPr="00A31A11">
              <w:rPr>
                <w:b/>
                <w:sz w:val="20"/>
                <w:szCs w:val="20"/>
              </w:rPr>
              <w:t>PANORAMIC SIZES</w: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10” x 8”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6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DB20CC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80413">
              <w:rPr>
                <w:rFonts w:cstheme="minorHAnsi"/>
                <w:sz w:val="20"/>
                <w:szCs w:val="20"/>
              </w:rPr>
              <w:t>” x 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08041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6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16” x 8”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12” x 10”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12” x 12”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5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20” x 8”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15” x 10”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16” x 16”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5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20” x 10”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14” x 11”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20” x 20”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5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24” x 13”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5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08041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15” x 12”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4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24” x 24”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26” x 12”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4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16” x 12”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080413">
              <w:rPr>
                <w:rFonts w:cstheme="minorHAnsi"/>
                <w:sz w:val="20"/>
                <w:szCs w:val="20"/>
              </w:rPr>
              <w:t>30” x 30”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28” x 10”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4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18” x 12”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Pr="00080413">
              <w:rPr>
                <w:rFonts w:cstheme="minorHAnsi"/>
                <w:sz w:val="20"/>
                <w:szCs w:val="20"/>
              </w:rPr>
              <w:t xml:space="preserve">” x </w:t>
            </w:r>
            <w:r>
              <w:rPr>
                <w:rFonts w:cstheme="minorHAnsi"/>
                <w:sz w:val="20"/>
                <w:szCs w:val="20"/>
              </w:rPr>
              <w:t>40</w:t>
            </w:r>
            <w:r w:rsidRPr="0008041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28” x 11”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4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20” x 16”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4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  <w:r w:rsidRPr="00080413">
              <w:rPr>
                <w:rFonts w:cstheme="minorHAnsi"/>
                <w:sz w:val="20"/>
                <w:szCs w:val="20"/>
              </w:rPr>
              <w:t xml:space="preserve">” x </w:t>
            </w:r>
            <w:r>
              <w:rPr>
                <w:rFonts w:cstheme="minorHAnsi"/>
                <w:sz w:val="20"/>
                <w:szCs w:val="20"/>
              </w:rPr>
              <w:t>60</w:t>
            </w:r>
            <w:r w:rsidRPr="00080413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10”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3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24” x 16”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7E11F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11”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3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24” x 20”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5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7E11F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30” x 15”</w:t>
            </w:r>
          </w:p>
        </w:tc>
        <w:tc>
          <w:tcPr>
            <w:tcW w:w="510" w:type="dxa"/>
            <w:vAlign w:val="center"/>
          </w:tcPr>
          <w:p w:rsidR="00DB20CC" w:rsidRDefault="00D036B5" w:rsidP="00080413">
            <w:pPr>
              <w:jc w:val="center"/>
            </w:pPr>
            <w:r>
              <w:pict>
                <v:rect id="_x0000_s1034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30” x 20”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3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7E11F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36” x 12”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2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30” x 24”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1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Pr="00080413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7E11F1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7E11F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86114C">
              <w:rPr>
                <w:rFonts w:cstheme="minorHAnsi"/>
                <w:sz w:val="20"/>
                <w:szCs w:val="20"/>
              </w:rPr>
              <w:t>48” x 16”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30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36” x 24”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29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40” x 30”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28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48” x 36”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27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25C4">
              <w:rPr>
                <w:rFonts w:cstheme="minorHAnsi"/>
                <w:sz w:val="20"/>
                <w:szCs w:val="20"/>
              </w:rPr>
              <w:t>60” x 40"</w:t>
            </w:r>
          </w:p>
        </w:tc>
        <w:tc>
          <w:tcPr>
            <w:tcW w:w="510" w:type="dxa"/>
            <w:vAlign w:val="center"/>
          </w:tcPr>
          <w:p w:rsidR="00DB20CC" w:rsidRDefault="00D036B5" w:rsidP="007E11F1">
            <w:pPr>
              <w:jc w:val="center"/>
            </w:pPr>
            <w:r>
              <w:pict>
                <v:rect id="_x0000_s1026" style="width:11.35pt;height:11.35pt;mso-position-horizontal-relative:char;mso-position-vertical-relative:line">
                  <v:shadow on="t" color="black [3213]" opacity=".5" offset="1pt,1pt" offset2="-10pt,-10pt"/>
                  <w10:wrap type="none"/>
                  <w10:anchorlock/>
                </v:rect>
              </w:pict>
            </w:r>
          </w:p>
        </w:tc>
        <w:tc>
          <w:tcPr>
            <w:tcW w:w="1701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</w:tr>
      <w:tr w:rsidR="00DB20CC" w:rsidTr="00A31A11">
        <w:tc>
          <w:tcPr>
            <w:tcW w:w="1701" w:type="dxa"/>
            <w:vAlign w:val="center"/>
          </w:tcPr>
          <w:p w:rsidR="00DB20CC" w:rsidRPr="002D25C4" w:rsidRDefault="00DB20CC" w:rsidP="007E11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7E11F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  <w:tc>
          <w:tcPr>
            <w:tcW w:w="1814" w:type="dxa"/>
            <w:vAlign w:val="center"/>
          </w:tcPr>
          <w:p w:rsidR="00DB20CC" w:rsidRPr="0086114C" w:rsidRDefault="00DB20CC" w:rsidP="00A31A11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DB20CC" w:rsidRDefault="00DB20CC" w:rsidP="00080413">
            <w:pPr>
              <w:jc w:val="center"/>
            </w:pPr>
          </w:p>
        </w:tc>
      </w:tr>
    </w:tbl>
    <w:p w:rsidR="00363994" w:rsidRDefault="00363994" w:rsidP="00ED5FB2">
      <w:pPr>
        <w:spacing w:after="0" w:line="360" w:lineRule="auto"/>
      </w:pPr>
    </w:p>
    <w:sectPr w:rsidR="00363994" w:rsidSect="002C05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6D" w:rsidRDefault="006A026D" w:rsidP="00CF2F41">
      <w:pPr>
        <w:spacing w:after="0" w:line="240" w:lineRule="auto"/>
      </w:pPr>
      <w:r>
        <w:separator/>
      </w:r>
    </w:p>
  </w:endnote>
  <w:endnote w:type="continuationSeparator" w:id="0">
    <w:p w:rsidR="006A026D" w:rsidRDefault="006A026D" w:rsidP="00C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C" w:rsidRDefault="000F6F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1" w:rsidRDefault="007E11F1" w:rsidP="00E260FA">
    <w:pPr>
      <w:pStyle w:val="Footer"/>
      <w:ind w:lef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C" w:rsidRDefault="000F6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6D" w:rsidRDefault="006A026D" w:rsidP="00CF2F41">
      <w:pPr>
        <w:spacing w:after="0" w:line="240" w:lineRule="auto"/>
      </w:pPr>
      <w:r>
        <w:separator/>
      </w:r>
    </w:p>
  </w:footnote>
  <w:footnote w:type="continuationSeparator" w:id="0">
    <w:p w:rsidR="006A026D" w:rsidRDefault="006A026D" w:rsidP="00C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C" w:rsidRDefault="000F6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1F1" w:rsidRDefault="00D036B5" w:rsidP="00CF2F41">
    <w:pPr>
      <w:pStyle w:val="Header"/>
    </w:pPr>
    <w:r w:rsidRPr="00D036B5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9pt;margin-top:-17.4pt;width:136.1pt;height:80.45pt;z-index:251660288;mso-height-percent:200;mso-height-percent:200;mso-width-relative:margin;mso-height-relative:margin" stroked="f">
          <v:textbox style="mso-fit-shape-to-text:t">
            <w:txbxContent>
              <w:p w:rsidR="000F6FBC" w:rsidRPr="00CF2F41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57</w:t>
                </w:r>
                <w:r w:rsidRPr="00CF2F41">
                  <w:rPr>
                    <w:sz w:val="20"/>
                    <w:szCs w:val="20"/>
                  </w:rPr>
                  <w:t xml:space="preserve"> Main Street,</w:t>
                </w:r>
              </w:p>
              <w:p w:rsidR="000F6FBC" w:rsidRPr="00CF2F41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Markfield</w:t>
                </w:r>
              </w:p>
              <w:p w:rsidR="000F6FBC" w:rsidRPr="00CF2F41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Leicestershire   LE67 9UT</w:t>
                </w:r>
              </w:p>
              <w:p w:rsidR="000F6FBC" w:rsidRPr="00CF2F41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 xml:space="preserve">E: </w:t>
                </w:r>
                <w:hyperlink r:id="rId1" w:history="1">
                  <w:r w:rsidRPr="00CF2F41">
                    <w:rPr>
                      <w:rStyle w:val="Hyperlink"/>
                      <w:sz w:val="20"/>
                      <w:szCs w:val="20"/>
                    </w:rPr>
                    <w:t>mark@chasingrays.co.uk</w:t>
                  </w:r>
                </w:hyperlink>
              </w:p>
              <w:p w:rsidR="000F6FBC" w:rsidRPr="00CF2F41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T: +44 (0)1530 249143</w:t>
                </w:r>
              </w:p>
              <w:p w:rsidR="007E11F1" w:rsidRPr="000F6FBC" w:rsidRDefault="000F6FBC" w:rsidP="000F6FBC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CF2F41">
                  <w:rPr>
                    <w:sz w:val="20"/>
                    <w:szCs w:val="20"/>
                  </w:rPr>
                  <w:t>M: +44 (0)</w:t>
                </w:r>
                <w:r>
                  <w:rPr>
                    <w:sz w:val="20"/>
                    <w:szCs w:val="20"/>
                  </w:rPr>
                  <w:t>7455</w:t>
                </w:r>
                <w:r w:rsidRPr="00CF2F41">
                  <w:rPr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213606</w:t>
                </w:r>
              </w:p>
            </w:txbxContent>
          </v:textbox>
        </v:shape>
      </w:pict>
    </w:r>
    <w:r w:rsidR="005C5282" w:rsidRPr="005C5282">
      <w:rPr>
        <w:noProof/>
        <w:lang w:eastAsia="en-GB"/>
      </w:rPr>
      <w:drawing>
        <wp:inline distT="0" distB="0" distL="0" distR="0">
          <wp:extent cx="2415190" cy="720000"/>
          <wp:effectExtent l="19050" t="0" r="4160" b="0"/>
          <wp:docPr id="1" name="Picture 0" descr="logo02-info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02-infoheade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151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1F1" w:rsidRPr="00CF2F41" w:rsidRDefault="007E11F1" w:rsidP="00CF2F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BC" w:rsidRDefault="000F6F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0B04"/>
    <w:multiLevelType w:val="hybridMultilevel"/>
    <w:tmpl w:val="B88A2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95A"/>
    <w:multiLevelType w:val="hybridMultilevel"/>
    <w:tmpl w:val="F7482E94"/>
    <w:lvl w:ilvl="0" w:tplc="1D1616B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51265"/>
    <w:multiLevelType w:val="hybridMultilevel"/>
    <w:tmpl w:val="FE884980"/>
    <w:lvl w:ilvl="0" w:tplc="6FEE55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765B0"/>
    <w:multiLevelType w:val="hybridMultilevel"/>
    <w:tmpl w:val="CE424E1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BA1D9F"/>
    <w:multiLevelType w:val="hybridMultilevel"/>
    <w:tmpl w:val="8896678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hadow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F41"/>
    <w:rsid w:val="000334AD"/>
    <w:rsid w:val="00034EEF"/>
    <w:rsid w:val="00057F8C"/>
    <w:rsid w:val="0006267D"/>
    <w:rsid w:val="0006406B"/>
    <w:rsid w:val="00073855"/>
    <w:rsid w:val="00075D5F"/>
    <w:rsid w:val="00080413"/>
    <w:rsid w:val="00086DFA"/>
    <w:rsid w:val="00093A1B"/>
    <w:rsid w:val="000B276B"/>
    <w:rsid w:val="000F6FBC"/>
    <w:rsid w:val="001026BC"/>
    <w:rsid w:val="00136725"/>
    <w:rsid w:val="00140E55"/>
    <w:rsid w:val="00155BD5"/>
    <w:rsid w:val="00163E40"/>
    <w:rsid w:val="00182344"/>
    <w:rsid w:val="00184EEE"/>
    <w:rsid w:val="001A06B7"/>
    <w:rsid w:val="001A44BB"/>
    <w:rsid w:val="001B1844"/>
    <w:rsid w:val="001B5181"/>
    <w:rsid w:val="001B56FA"/>
    <w:rsid w:val="001B5927"/>
    <w:rsid w:val="001B600C"/>
    <w:rsid w:val="001C6F8C"/>
    <w:rsid w:val="001E29E4"/>
    <w:rsid w:val="001F479C"/>
    <w:rsid w:val="001F6B99"/>
    <w:rsid w:val="001F7089"/>
    <w:rsid w:val="00201B34"/>
    <w:rsid w:val="002100CD"/>
    <w:rsid w:val="0021309C"/>
    <w:rsid w:val="00214767"/>
    <w:rsid w:val="002212E4"/>
    <w:rsid w:val="00245161"/>
    <w:rsid w:val="002470A9"/>
    <w:rsid w:val="00247C99"/>
    <w:rsid w:val="00274B1B"/>
    <w:rsid w:val="002916D8"/>
    <w:rsid w:val="002A0DA0"/>
    <w:rsid w:val="002A50BC"/>
    <w:rsid w:val="002C057F"/>
    <w:rsid w:val="002C78A7"/>
    <w:rsid w:val="002C7F13"/>
    <w:rsid w:val="002D186D"/>
    <w:rsid w:val="00311B4B"/>
    <w:rsid w:val="003442FC"/>
    <w:rsid w:val="003518B1"/>
    <w:rsid w:val="003537CA"/>
    <w:rsid w:val="00363994"/>
    <w:rsid w:val="00385166"/>
    <w:rsid w:val="003E570E"/>
    <w:rsid w:val="003E57F7"/>
    <w:rsid w:val="003F152B"/>
    <w:rsid w:val="00402EA6"/>
    <w:rsid w:val="00404308"/>
    <w:rsid w:val="00404643"/>
    <w:rsid w:val="00422D59"/>
    <w:rsid w:val="004414E9"/>
    <w:rsid w:val="00462B88"/>
    <w:rsid w:val="0047505C"/>
    <w:rsid w:val="00486E79"/>
    <w:rsid w:val="004948F8"/>
    <w:rsid w:val="004A6B23"/>
    <w:rsid w:val="004B6AAC"/>
    <w:rsid w:val="004F5395"/>
    <w:rsid w:val="004F7125"/>
    <w:rsid w:val="005163C8"/>
    <w:rsid w:val="00520BD2"/>
    <w:rsid w:val="00527487"/>
    <w:rsid w:val="005B339C"/>
    <w:rsid w:val="005B697B"/>
    <w:rsid w:val="005C5282"/>
    <w:rsid w:val="005C6DBF"/>
    <w:rsid w:val="005D2724"/>
    <w:rsid w:val="005D64D9"/>
    <w:rsid w:val="005F385D"/>
    <w:rsid w:val="00604F77"/>
    <w:rsid w:val="0060778A"/>
    <w:rsid w:val="00621A2B"/>
    <w:rsid w:val="00641BD3"/>
    <w:rsid w:val="006743B9"/>
    <w:rsid w:val="006A026D"/>
    <w:rsid w:val="006A5B4E"/>
    <w:rsid w:val="006B19D6"/>
    <w:rsid w:val="006B226C"/>
    <w:rsid w:val="006B65E3"/>
    <w:rsid w:val="006C53F1"/>
    <w:rsid w:val="006E1F8E"/>
    <w:rsid w:val="006F7968"/>
    <w:rsid w:val="00722F37"/>
    <w:rsid w:val="00740198"/>
    <w:rsid w:val="0074500C"/>
    <w:rsid w:val="00745B82"/>
    <w:rsid w:val="007501A5"/>
    <w:rsid w:val="007501EC"/>
    <w:rsid w:val="00760892"/>
    <w:rsid w:val="0077690C"/>
    <w:rsid w:val="00781336"/>
    <w:rsid w:val="007836FA"/>
    <w:rsid w:val="00787CE4"/>
    <w:rsid w:val="007A4C2E"/>
    <w:rsid w:val="007A78B0"/>
    <w:rsid w:val="007C0D2A"/>
    <w:rsid w:val="007C7E32"/>
    <w:rsid w:val="007E11F1"/>
    <w:rsid w:val="008179BB"/>
    <w:rsid w:val="00843C19"/>
    <w:rsid w:val="0084689A"/>
    <w:rsid w:val="008506A4"/>
    <w:rsid w:val="008579D1"/>
    <w:rsid w:val="00863EE8"/>
    <w:rsid w:val="008823BE"/>
    <w:rsid w:val="00882D5F"/>
    <w:rsid w:val="008832D2"/>
    <w:rsid w:val="0088649C"/>
    <w:rsid w:val="008C5047"/>
    <w:rsid w:val="008D0AE9"/>
    <w:rsid w:val="008D3817"/>
    <w:rsid w:val="008F5BF3"/>
    <w:rsid w:val="00914D2D"/>
    <w:rsid w:val="00924CC2"/>
    <w:rsid w:val="00955E37"/>
    <w:rsid w:val="00956DB3"/>
    <w:rsid w:val="009863C5"/>
    <w:rsid w:val="009969E6"/>
    <w:rsid w:val="009A0D7A"/>
    <w:rsid w:val="009B244A"/>
    <w:rsid w:val="009B4A2B"/>
    <w:rsid w:val="009C4AA2"/>
    <w:rsid w:val="009D50A6"/>
    <w:rsid w:val="009D6F49"/>
    <w:rsid w:val="009F1FFA"/>
    <w:rsid w:val="00A31A11"/>
    <w:rsid w:val="00A4067C"/>
    <w:rsid w:val="00A5398D"/>
    <w:rsid w:val="00A76C98"/>
    <w:rsid w:val="00A77C39"/>
    <w:rsid w:val="00A80D5E"/>
    <w:rsid w:val="00A86B42"/>
    <w:rsid w:val="00AA0133"/>
    <w:rsid w:val="00AA548A"/>
    <w:rsid w:val="00AC4DB2"/>
    <w:rsid w:val="00AC77AB"/>
    <w:rsid w:val="00AE08F7"/>
    <w:rsid w:val="00AF48C9"/>
    <w:rsid w:val="00B164F5"/>
    <w:rsid w:val="00B34C62"/>
    <w:rsid w:val="00B454D5"/>
    <w:rsid w:val="00B527BA"/>
    <w:rsid w:val="00BE5901"/>
    <w:rsid w:val="00C4530B"/>
    <w:rsid w:val="00C64658"/>
    <w:rsid w:val="00C67F2B"/>
    <w:rsid w:val="00CC100F"/>
    <w:rsid w:val="00CC3066"/>
    <w:rsid w:val="00CC5174"/>
    <w:rsid w:val="00CF125C"/>
    <w:rsid w:val="00CF2309"/>
    <w:rsid w:val="00CF2F41"/>
    <w:rsid w:val="00D036B5"/>
    <w:rsid w:val="00D20490"/>
    <w:rsid w:val="00D34BB4"/>
    <w:rsid w:val="00D5176B"/>
    <w:rsid w:val="00D614F4"/>
    <w:rsid w:val="00D831E3"/>
    <w:rsid w:val="00D9765C"/>
    <w:rsid w:val="00DA5355"/>
    <w:rsid w:val="00DA7DB4"/>
    <w:rsid w:val="00DB20CC"/>
    <w:rsid w:val="00DB7157"/>
    <w:rsid w:val="00DD7EEB"/>
    <w:rsid w:val="00DE5467"/>
    <w:rsid w:val="00DF2690"/>
    <w:rsid w:val="00E20518"/>
    <w:rsid w:val="00E22FC5"/>
    <w:rsid w:val="00E260FA"/>
    <w:rsid w:val="00E33AC5"/>
    <w:rsid w:val="00E33C33"/>
    <w:rsid w:val="00E55D84"/>
    <w:rsid w:val="00E92EF0"/>
    <w:rsid w:val="00EA5159"/>
    <w:rsid w:val="00EB7E49"/>
    <w:rsid w:val="00ED5564"/>
    <w:rsid w:val="00ED5A46"/>
    <w:rsid w:val="00ED5FB2"/>
    <w:rsid w:val="00EE71FE"/>
    <w:rsid w:val="00F03BFF"/>
    <w:rsid w:val="00F06091"/>
    <w:rsid w:val="00F1311C"/>
    <w:rsid w:val="00F23BD8"/>
    <w:rsid w:val="00F36639"/>
    <w:rsid w:val="00F9231E"/>
    <w:rsid w:val="00FA1997"/>
    <w:rsid w:val="00FE42B1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BC"/>
  </w:style>
  <w:style w:type="paragraph" w:styleId="Heading1">
    <w:name w:val="heading 1"/>
    <w:basedOn w:val="Normal"/>
    <w:next w:val="Normal"/>
    <w:link w:val="Heading1Char"/>
    <w:uiPriority w:val="9"/>
    <w:qFormat/>
    <w:rsid w:val="00CF2F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F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F41"/>
  </w:style>
  <w:style w:type="paragraph" w:styleId="Footer">
    <w:name w:val="footer"/>
    <w:basedOn w:val="Normal"/>
    <w:link w:val="FooterChar"/>
    <w:uiPriority w:val="99"/>
    <w:semiHidden/>
    <w:unhideWhenUsed/>
    <w:rsid w:val="00CF2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F41"/>
  </w:style>
  <w:style w:type="character" w:customStyle="1" w:styleId="Heading1Char">
    <w:name w:val="Heading 1 Char"/>
    <w:basedOn w:val="DefaultParagraphFont"/>
    <w:link w:val="Heading1"/>
    <w:uiPriority w:val="9"/>
    <w:rsid w:val="00CF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D5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singrays.co.uk/wpsite/services-and-products/photography-sessions/portrait-session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singrays.co.uk/wpsite/contac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asingrays.co.uk/wpsite/price-lists-and-guide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hasingrays.co.uk/wpsite/client-are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hasingrays.co.uk/wpsite/client-area/download-accounts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mark@chasingra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Watkins</dc:creator>
  <cp:lastModifiedBy>Mark Watkins</cp:lastModifiedBy>
  <cp:revision>20</cp:revision>
  <cp:lastPrinted>2013-04-12T14:48:00Z</cp:lastPrinted>
  <dcterms:created xsi:type="dcterms:W3CDTF">2012-09-23T10:18:00Z</dcterms:created>
  <dcterms:modified xsi:type="dcterms:W3CDTF">2015-03-05T15:23:00Z</dcterms:modified>
</cp:coreProperties>
</file>